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CF" w:rsidRPr="00801031" w:rsidRDefault="00801031" w:rsidP="0080103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Темы и план</w:t>
      </w:r>
      <w:r w:rsidR="009F7AAA">
        <w:rPr>
          <w:rFonts w:ascii="Times New Roman" w:hAnsi="Times New Roman" w:cs="Times New Roman"/>
          <w:b/>
          <w:sz w:val="28"/>
          <w:szCs w:val="28"/>
        </w:rPr>
        <w:t>ы</w:t>
      </w:r>
      <w:bookmarkStart w:id="0" w:name="_GoBack"/>
      <w:bookmarkEnd w:id="0"/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1FF7" w:rsidRPr="00801031">
        <w:rPr>
          <w:rFonts w:ascii="Times New Roman" w:hAnsi="Times New Roman" w:cs="Times New Roman"/>
          <w:b/>
          <w:sz w:val="28"/>
          <w:szCs w:val="28"/>
        </w:rPr>
        <w:t>практических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031">
        <w:rPr>
          <w:rFonts w:ascii="Times New Roman" w:hAnsi="Times New Roman" w:cs="Times New Roman"/>
          <w:b/>
          <w:sz w:val="28"/>
          <w:szCs w:val="28"/>
        </w:rPr>
        <w:t>занятий</w:t>
      </w:r>
    </w:p>
    <w:p w:rsidR="00B623CF" w:rsidRPr="00801031" w:rsidRDefault="00B623CF" w:rsidP="0080103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="00801031" w:rsidRPr="00801031">
        <w:rPr>
          <w:rFonts w:ascii="Times New Roman" w:hAnsi="Times New Roman" w:cs="Times New Roman"/>
          <w:b/>
          <w:sz w:val="28"/>
          <w:szCs w:val="28"/>
        </w:rPr>
        <w:t>Медиа планирование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как технология разработки рекламных кампаний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планирования рекламной кампании в ходе ее подготовки,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познакомиться с основными его этапами и научиться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определять цель кампании.</w:t>
      </w:r>
    </w:p>
    <w:p w:rsidR="00B623CF" w:rsidRPr="00D21FF7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План: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Особенности планирования рекламной деятельности.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Основные параметры </w:t>
      </w:r>
      <w:r w:rsidR="00801031" w:rsidRPr="00D21FF7">
        <w:rPr>
          <w:rFonts w:ascii="Times New Roman" w:hAnsi="Times New Roman" w:cs="Times New Roman"/>
          <w:sz w:val="28"/>
          <w:szCs w:val="28"/>
        </w:rPr>
        <w:t>медиа планирования</w:t>
      </w:r>
      <w:r w:rsidRPr="00D21FF7">
        <w:rPr>
          <w:rFonts w:ascii="Times New Roman" w:hAnsi="Times New Roman" w:cs="Times New Roman"/>
          <w:sz w:val="28"/>
          <w:szCs w:val="28"/>
        </w:rPr>
        <w:t xml:space="preserve"> и их зависимость от рекламируемого продукта, целевой аудитории, бюджета рекламной кампании.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>Необходимость четкой формулировки целей рекламной кампании.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2. Предварительный этап </w:t>
      </w:r>
      <w:r w:rsidR="00801031" w:rsidRPr="00801031">
        <w:rPr>
          <w:rFonts w:ascii="Times New Roman" w:hAnsi="Times New Roman" w:cs="Times New Roman"/>
          <w:b/>
          <w:sz w:val="28"/>
          <w:szCs w:val="28"/>
        </w:rPr>
        <w:t>медиа планирования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изучить основные параметры предварительной работы по  планированию рекламной кампании в ходе ее подготовки,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познакомиться с их основными параметрами и научиться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выбирать целевую аудиторию  кампании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Исходные данные </w:t>
      </w:r>
      <w:r w:rsidR="00D21FF7" w:rsidRPr="00D21FF7">
        <w:rPr>
          <w:rFonts w:ascii="Times New Roman" w:hAnsi="Times New Roman" w:cs="Times New Roman"/>
          <w:sz w:val="28"/>
          <w:szCs w:val="28"/>
        </w:rPr>
        <w:t>медиа планирования</w:t>
      </w:r>
      <w:r w:rsidRPr="00D21FF7">
        <w:rPr>
          <w:rFonts w:ascii="Times New Roman" w:hAnsi="Times New Roman" w:cs="Times New Roman"/>
          <w:sz w:val="28"/>
          <w:szCs w:val="28"/>
        </w:rPr>
        <w:t>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Подготовка плана рекламной кампании. 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>Изучение товара.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Выбор целевой аудитории и изучение ее характеристик.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3.  Характеристика основных носителей рекламы (2 часа).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структуру отечественного рынка рекламы, в том числе </w:t>
      </w:r>
      <w:r w:rsidR="00801031">
        <w:rPr>
          <w:rFonts w:ascii="Times New Roman" w:hAnsi="Times New Roman" w:cs="Times New Roman"/>
          <w:sz w:val="28"/>
          <w:szCs w:val="28"/>
        </w:rPr>
        <w:t>республики Казахстан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познакомиться с основными носителями рекламы и научиться правильно выбирать каналы распространения рекламы.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Структура рекламного рынка.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Рынок рекламы </w:t>
      </w:r>
      <w:r w:rsidR="00801031">
        <w:rPr>
          <w:rFonts w:ascii="Times New Roman" w:hAnsi="Times New Roman" w:cs="Times New Roman"/>
          <w:sz w:val="28"/>
          <w:szCs w:val="28"/>
        </w:rPr>
        <w:t>областного центра</w:t>
      </w:r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Традиционные и нетрадиционные носители рекламы.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Выбор способа распространения рекламы.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4. Традиционные средства распространения рекламы (2 часа).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различных видов рекламы в продвижении товаров и услуг,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познакомиться с основными ее видами и научиться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определять их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преимущемтва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и недостатки.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-мейл и его виды: традиционная почта, рассылка по факсу, электронная почта. 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Реклама в средствах массовой информации: прессе, радио, телевидении.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>Реклама в Интернете, наружная реклама, транзитная реклама.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5. Реклама в прессе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lastRenderedPageBreak/>
        <w:t xml:space="preserve">Главная задача семинара — уяснить роль рекламы в прессе при планировании рекламной кампании, познакомиться с основными ее характеристиками и научиться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адекватно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использовать при проведении  рекламной кампании.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Виды печатных средств массовой информации.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>Их характеристика как каналов распространения рекламы.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Качественные и количественные характеристики СМИ и их значение для достижения необходимой целевой аудитории.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Реклама в газетах, в журналах.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>Размер рекламного сообщения,  рекламного модуля.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6. Стоимость рекламы в прессе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бюджета рекламной кампании и  стоимости рекламы на разных каналах распространения при планировании рекламной кампании, познакомиться с основными расценками и научиться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адекватно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использовать их  при проведении  рекламной кампании.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Особенности продажи рекламной площади в разных видах СМИ. Рыночные принципы формирования расценок на рекламу.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Базовые расценки рекламы в ведущих российских печатных СМИ. Стоимость рекламной полосы в газетах и журналах.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Стоимость пункта рейтинга. Скидки и надбавки при продаже рекламного пакета.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7. Реклама на телевидении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рекламы на телевидении при планировании рекламной кампании, познакомиться с основными ее характеристиками и научиться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адекватно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использовать при проведении  рекламной кампании.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Телевидение как наиболее эффективное средство массовой информации. Динамика объемов рынка ТВ рекламы в </w:t>
      </w:r>
      <w:r w:rsidR="00801031">
        <w:rPr>
          <w:rFonts w:ascii="Times New Roman" w:hAnsi="Times New Roman" w:cs="Times New Roman"/>
          <w:sz w:val="28"/>
          <w:szCs w:val="28"/>
        </w:rPr>
        <w:t>стране</w:t>
      </w:r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Анализ поведения аудитории телевидения как основа оценки его эффективности как средства распространения рекламы.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Виды телевидения, их достоинства и недостатки для рекламодателя: эфирное, кабельное, спутниковое.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Характеристики видов ТВ: технический охват, аудитория, сетка вещания, жанровое разнообразие, статус ТВ-каналов (государственные, коммерческие, общественные, государственно-коммерческие), концепция вещания (формат), время вещания, частота, программная сетка вещания и их значение для рекламодателя. </w:t>
      </w:r>
      <w:proofErr w:type="gramEnd"/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>Место рекламы на ТВ (в программе, вне программы, в специальном блоке, очередность показа, соседство в рекламном блоке). Продолжительность рекламы. Критерии выбора оптимального варианта рекламы на ТВ.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8. Стоимость рекламы на ТВ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бюджета рекламной кампании и  стоимости рекламы на разных каналах распространения при планировании рекламной кампании,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познакомиться с основными расценками и научиться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адекватно использовать их  при проведении  рекламной кампании.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Принцип формирования рыночных цен на ТВ рекламу.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Подходы к оплате рекламы на ТВ: оплата времени трансляции; оплата рейтингов. Стоимость времени трансляции видеороликов: в программе, в межпрограммном пространстве,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-тайм, в другое время.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 Стоимость рейтингов: продажа не времени, а телеаудитории.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>Виды продажи рейтингов: фиксированное размещение, «плавающее»  размещение. Скидки, надбавки, комиссионные в телерекламе.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9. Реклама на радио и ее стоимость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рекламы на радио при планировании рекламной кампании, познакомиться с основными ее характеристиками, с ее стоимостью и научиться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адекватно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использовать при проведении  рекламной кампании.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Характеристика радио как средства массовой информации. Особенности рынка радиорекламы в России. Анализ поведения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радиоаудитории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как основа оценки его эффективности как средства распространения рекламы.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Виды радио, их достоинства и недостатки: эфирное, проводное, онлайн-радио — и их характеристики. Место рекламы на радио: в программе, вне программы, в специальном блоке, очередность воспроизведения, соседство в рекламном блоке.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Продолжительность рекламы: предпочтительные размеры рекламного ролика. Критерии выбора оптимального варианта рекламы на радио.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Принцип формирования рыночных цен на радиорекламу. Стоимость времени трансляции радиорекламы: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-тайм, в другое время. Скидки, надбавки, комиссионные в телерекламе.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10. Наружная и транзитная реклама, реклама в Интернете      (2 часа)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наружной, транзитной рекламы, рекламы в Интернете при планировании рекламной кампании, познакомиться с основными ее характеристиками и научиться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адекватно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использовать при проведении  рекламной кампании.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Особенности восприятия наружной и транзитной рекламы.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Виды наружной и транзитной рекламы и их характеристики.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Аудитория наружной, транзитной рекламы, ее технические характеристики.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Стоимость такой рекламы.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>Реклама в Интернете: достоинства и недостатки, характеристики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тоимость.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11. Основные параметры </w:t>
      </w:r>
      <w:proofErr w:type="spellStart"/>
      <w:r w:rsidR="00B623CF" w:rsidRPr="00801031">
        <w:rPr>
          <w:rFonts w:ascii="Times New Roman" w:hAnsi="Times New Roman" w:cs="Times New Roman"/>
          <w:b/>
          <w:sz w:val="28"/>
          <w:szCs w:val="28"/>
        </w:rPr>
        <w:t>медиаплинирования</w:t>
      </w:r>
      <w:proofErr w:type="spellEnd"/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основных параметров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в ходе ее подготовки рекламной кампании,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познакомиться с основными его целями и характеристиками и научиться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составлять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медиамикс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как комплекс положительных решений, ведущих к эффективной рекламной кампании. Важнейшие ориентиры планирования информационного воздействия на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целевую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аудитория.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Цели рекламы, специфика аудитории, содержание и размер рекламы, вид рекламного носителя, наличие конкурентов, рекламный шум и их влияние на особенности  рекламного воздействия на аудиторию.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Интенсивность рекламы: ударная, последовательная, сезонная, импульсная, поддерживающая.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Медиамикс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Бюджет рекламной кампании и его влияние на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. Выбор средств, места, времени, размера и частоты рекламы. 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Тестирование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медиапланов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801031" w:rsidRDefault="00D21FF7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01031">
        <w:rPr>
          <w:rFonts w:ascii="Times New Roman" w:hAnsi="Times New Roman" w:cs="Times New Roman"/>
          <w:b/>
          <w:sz w:val="28"/>
          <w:szCs w:val="28"/>
        </w:rPr>
        <w:t>Тема</w:t>
      </w:r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12. </w:t>
      </w:r>
      <w:proofErr w:type="spellStart"/>
      <w:r w:rsidR="00B623CF" w:rsidRPr="00801031">
        <w:rPr>
          <w:rFonts w:ascii="Times New Roman" w:hAnsi="Times New Roman" w:cs="Times New Roman"/>
          <w:b/>
          <w:sz w:val="28"/>
          <w:szCs w:val="28"/>
        </w:rPr>
        <w:t>Медиаисследования</w:t>
      </w:r>
      <w:proofErr w:type="spellEnd"/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и их роль в </w:t>
      </w:r>
      <w:proofErr w:type="spellStart"/>
      <w:r w:rsidR="00B623CF" w:rsidRPr="00801031">
        <w:rPr>
          <w:rFonts w:ascii="Times New Roman" w:hAnsi="Times New Roman" w:cs="Times New Roman"/>
          <w:b/>
          <w:sz w:val="28"/>
          <w:szCs w:val="28"/>
        </w:rPr>
        <w:t>медиаплинировании</w:t>
      </w:r>
      <w:proofErr w:type="spellEnd"/>
      <w:r w:rsidR="00B623CF" w:rsidRPr="00801031">
        <w:rPr>
          <w:rFonts w:ascii="Times New Roman" w:hAnsi="Times New Roman" w:cs="Times New Roman"/>
          <w:b/>
          <w:sz w:val="28"/>
          <w:szCs w:val="28"/>
        </w:rPr>
        <w:t xml:space="preserve"> (2 часа).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 xml:space="preserve">Главная задача семинара — уяснить роль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медиаисследований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в ходе планирования рекламной кампании, познакомиться с историей их проведения, основными методами и параметрами и научиться адекватно их использовать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Исследования аудитории СМИ и их параметры.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История становления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медиаисследований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и их значение.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Основные организации, ведущие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медиаисследования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Важнейшие параметры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медиаисследований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Литература: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1.</w:t>
      </w:r>
      <w:r w:rsidRPr="00D21FF7">
        <w:rPr>
          <w:rFonts w:ascii="Times New Roman" w:hAnsi="Times New Roman" w:cs="Times New Roman"/>
          <w:sz w:val="28"/>
          <w:szCs w:val="28"/>
        </w:rPr>
        <w:tab/>
        <w:t>Связи с общественностью как социальная инженерия. СПб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>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2.</w:t>
      </w:r>
      <w:r w:rsidRPr="00D21F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Назайкин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 xml:space="preserve"> на 100%. М., 2005.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3.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Кочеткова А.В.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proofErr w:type="gramStart"/>
      <w:r w:rsidRPr="00D21F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4.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Балабанов А.В.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Занимательное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2003.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5.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Бузин В.Н. Основы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медиапланирования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6.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Рязанов Ю.Г., </w:t>
      </w:r>
      <w:proofErr w:type="gramStart"/>
      <w:r w:rsidRPr="00D21FF7">
        <w:rPr>
          <w:rFonts w:ascii="Times New Roman" w:hAnsi="Times New Roman" w:cs="Times New Roman"/>
          <w:sz w:val="28"/>
          <w:szCs w:val="28"/>
        </w:rPr>
        <w:t>Шматов</w:t>
      </w:r>
      <w:proofErr w:type="gramEnd"/>
      <w:r w:rsidRPr="00D21FF7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Екатеринбург, 2002.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21FF7">
        <w:rPr>
          <w:rFonts w:ascii="Times New Roman" w:hAnsi="Times New Roman" w:cs="Times New Roman"/>
          <w:sz w:val="28"/>
          <w:szCs w:val="28"/>
        </w:rPr>
        <w:t>7.</w:t>
      </w:r>
      <w:r w:rsidRPr="00D21FF7">
        <w:rPr>
          <w:rFonts w:ascii="Times New Roman" w:hAnsi="Times New Roman" w:cs="Times New Roman"/>
          <w:sz w:val="28"/>
          <w:szCs w:val="28"/>
        </w:rPr>
        <w:tab/>
        <w:t xml:space="preserve">Евстафьев В., Янсонов В. Введение в </w:t>
      </w:r>
      <w:proofErr w:type="spellStart"/>
      <w:r w:rsidRPr="00D21FF7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Pr="00D21FF7">
        <w:rPr>
          <w:rFonts w:ascii="Times New Roman" w:hAnsi="Times New Roman" w:cs="Times New Roman"/>
          <w:sz w:val="28"/>
          <w:szCs w:val="28"/>
        </w:rPr>
        <w:t>. М., 1998.</w:t>
      </w: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623CF" w:rsidRPr="00D21FF7" w:rsidRDefault="00B623CF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76A3B" w:rsidRPr="00D21FF7" w:rsidRDefault="00776A3B" w:rsidP="0080103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776A3B" w:rsidRPr="00D21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FD3"/>
    <w:rsid w:val="00421FD3"/>
    <w:rsid w:val="00776A3B"/>
    <w:rsid w:val="00801031"/>
    <w:rsid w:val="009F7AAA"/>
    <w:rsid w:val="00B623CF"/>
    <w:rsid w:val="00D2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A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A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2012-11-22T09:47:00Z</cp:lastPrinted>
  <dcterms:created xsi:type="dcterms:W3CDTF">2012-11-21T10:24:00Z</dcterms:created>
  <dcterms:modified xsi:type="dcterms:W3CDTF">2012-11-22T09:47:00Z</dcterms:modified>
</cp:coreProperties>
</file>